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80669" w14:textId="77777777" w:rsidR="00022F7B" w:rsidRDefault="00022F7B" w:rsidP="00022F7B">
      <w:pPr>
        <w:spacing w:line="480" w:lineRule="auto"/>
        <w:jc w:val="center"/>
      </w:pPr>
    </w:p>
    <w:p w14:paraId="05CC525B" w14:textId="77777777" w:rsidR="00022F7B" w:rsidRDefault="00022F7B" w:rsidP="00022F7B">
      <w:pPr>
        <w:spacing w:line="480" w:lineRule="auto"/>
        <w:jc w:val="center"/>
      </w:pPr>
    </w:p>
    <w:p w14:paraId="73529813" w14:textId="77777777" w:rsidR="00022F7B" w:rsidRDefault="00022F7B" w:rsidP="00022F7B">
      <w:pPr>
        <w:spacing w:line="480" w:lineRule="auto"/>
        <w:jc w:val="center"/>
      </w:pPr>
    </w:p>
    <w:p w14:paraId="33ECBAAA" w14:textId="77777777" w:rsidR="00022F7B" w:rsidRDefault="00022F7B" w:rsidP="00022F7B">
      <w:pPr>
        <w:spacing w:line="480" w:lineRule="auto"/>
        <w:jc w:val="center"/>
      </w:pPr>
    </w:p>
    <w:p w14:paraId="79528796" w14:textId="77777777" w:rsidR="00022F7B" w:rsidRDefault="00022F7B" w:rsidP="00022F7B">
      <w:pPr>
        <w:spacing w:line="480" w:lineRule="auto"/>
        <w:jc w:val="center"/>
      </w:pPr>
    </w:p>
    <w:p w14:paraId="226A3D2D" w14:textId="77777777" w:rsidR="00022F7B" w:rsidRDefault="00022F7B" w:rsidP="00022F7B">
      <w:pPr>
        <w:spacing w:line="480" w:lineRule="auto"/>
        <w:jc w:val="center"/>
      </w:pPr>
    </w:p>
    <w:p w14:paraId="568F1E1F" w14:textId="6E287DAD" w:rsidR="00022F7B" w:rsidRDefault="00ED18C8" w:rsidP="00022F7B">
      <w:pPr>
        <w:spacing w:line="480" w:lineRule="auto"/>
        <w:jc w:val="center"/>
      </w:pPr>
      <w:r>
        <w:t>Part 2</w:t>
      </w:r>
    </w:p>
    <w:p w14:paraId="3333E064" w14:textId="20B6745E" w:rsidR="00022F7B" w:rsidRDefault="00ED18C8" w:rsidP="00022F7B">
      <w:pPr>
        <w:spacing w:line="480" w:lineRule="auto"/>
        <w:jc w:val="center"/>
      </w:pPr>
      <w:r>
        <w:t>Student Nam</w:t>
      </w:r>
    </w:p>
    <w:p w14:paraId="129B1111" w14:textId="28D4882C" w:rsidR="00022F7B" w:rsidRDefault="00ED18C8" w:rsidP="00022F7B">
      <w:pPr>
        <w:spacing w:line="480" w:lineRule="auto"/>
        <w:jc w:val="center"/>
      </w:pPr>
      <w:r>
        <w:t>Institution Affiliation</w:t>
      </w:r>
    </w:p>
    <w:p w14:paraId="7C78DA58" w14:textId="22C164EA" w:rsidR="00022F7B" w:rsidRDefault="00ED18C8" w:rsidP="00022F7B">
      <w:pPr>
        <w:tabs>
          <w:tab w:val="left" w:pos="1065"/>
        </w:tabs>
        <w:spacing w:line="480" w:lineRule="auto"/>
        <w:jc w:val="center"/>
      </w:pPr>
      <w:r>
        <w:t>date</w:t>
      </w:r>
    </w:p>
    <w:p w14:paraId="65662628" w14:textId="7950906B" w:rsidR="00022F7B" w:rsidRDefault="00ED18C8" w:rsidP="00022F7B">
      <w:r>
        <w:br w:type="page"/>
      </w:r>
    </w:p>
    <w:p w14:paraId="7AF9EF22" w14:textId="0F7D8924" w:rsidR="00EB789E" w:rsidRDefault="00EB789E" w:rsidP="00E4427A">
      <w:pPr>
        <w:spacing w:line="480" w:lineRule="auto"/>
        <w:ind w:firstLine="720"/>
        <w:jc w:val="center"/>
        <w:rPr>
          <w:b/>
          <w:bCs/>
        </w:rPr>
      </w:pPr>
      <w:r>
        <w:rPr>
          <w:b/>
          <w:bCs/>
        </w:rPr>
        <w:lastRenderedPageBreak/>
        <w:t>SOCIAL MEDIA RESARCH</w:t>
      </w:r>
    </w:p>
    <w:p w14:paraId="4037FE7F" w14:textId="0D7C7750" w:rsidR="004D33E5" w:rsidRDefault="00ED18C8" w:rsidP="00496E6F">
      <w:pPr>
        <w:spacing w:line="480" w:lineRule="auto"/>
        <w:ind w:firstLine="720"/>
        <w:jc w:val="both"/>
        <w:rPr>
          <w:b/>
          <w:bCs/>
        </w:rPr>
      </w:pPr>
      <w:r w:rsidRPr="007F6C97">
        <w:rPr>
          <w:b/>
          <w:bCs/>
        </w:rPr>
        <w:t>Data Collection Procedures.</w:t>
      </w:r>
    </w:p>
    <w:p w14:paraId="482282F2" w14:textId="545FC702" w:rsidR="00C54A0D" w:rsidRPr="00C54A0D" w:rsidRDefault="00C54A0D" w:rsidP="00496E6F">
      <w:pPr>
        <w:spacing w:line="480" w:lineRule="auto"/>
        <w:ind w:firstLine="720"/>
        <w:jc w:val="both"/>
      </w:pPr>
      <w:r w:rsidRPr="00C54A0D">
        <w:t>Most resea</w:t>
      </w:r>
      <w:r>
        <w:t>rch attain participants by utilization of different methods. These methods of recruiting participants may involve online advertisements, emails, fliers, letters, and newspapers. According to the article by (Largent et al, 2017), most investigators will offer some kind of payment as an enticement to recruit partakers for the research. My research will therefore use email advertisements, social media ads, fliers, and newsletters as a form recruiting participants</w:t>
      </w:r>
    </w:p>
    <w:p w14:paraId="0E855429" w14:textId="1B2C6890" w:rsidR="00E96871" w:rsidRDefault="00ED18C8" w:rsidP="00496E6F">
      <w:pPr>
        <w:spacing w:line="480" w:lineRule="auto"/>
        <w:ind w:firstLine="720"/>
        <w:jc w:val="both"/>
        <w:rPr>
          <w:rFonts w:cs="Times New Roman"/>
          <w:szCs w:val="24"/>
        </w:rPr>
      </w:pPr>
      <w:r>
        <w:rPr>
          <w:rFonts w:cs="Times New Roman"/>
          <w:szCs w:val="24"/>
        </w:rPr>
        <w:t xml:space="preserve">The process of collecting data from participants will involve the following steps. First, </w:t>
      </w:r>
      <w:r w:rsidRPr="00DE5618">
        <w:rPr>
          <w:rFonts w:cs="Times New Roman"/>
          <w:szCs w:val="24"/>
        </w:rPr>
        <w:t>the</w:t>
      </w:r>
      <w:r>
        <w:rPr>
          <w:rFonts w:cs="Times New Roman"/>
          <w:szCs w:val="24"/>
        </w:rPr>
        <w:t xml:space="preserve"> researcher needs to determine the kind of information needed for the research. For instance, this research will collect both qualitative and quantitative data. </w:t>
      </w:r>
      <w:r w:rsidR="004D33E5" w:rsidRPr="00DE5618">
        <w:rPr>
          <w:rFonts w:cs="Times New Roman"/>
          <w:szCs w:val="24"/>
        </w:rPr>
        <w:t xml:space="preserve">Quantitative data </w:t>
      </w:r>
      <w:r w:rsidR="001C4F64">
        <w:rPr>
          <w:rFonts w:cs="Times New Roman"/>
          <w:szCs w:val="24"/>
        </w:rPr>
        <w:t>is defined as a</w:t>
      </w:r>
      <w:r w:rsidR="004D33E5" w:rsidRPr="00DE5618">
        <w:rPr>
          <w:rFonts w:cs="Times New Roman"/>
          <w:szCs w:val="24"/>
        </w:rPr>
        <w:t xml:space="preserve"> numerical data that has been </w:t>
      </w:r>
      <w:r w:rsidR="001C4F64">
        <w:rPr>
          <w:rFonts w:cs="Times New Roman"/>
          <w:szCs w:val="24"/>
        </w:rPr>
        <w:t>gathered</w:t>
      </w:r>
      <w:r w:rsidR="004D33E5" w:rsidRPr="00DE5618">
        <w:rPr>
          <w:rFonts w:cs="Times New Roman"/>
          <w:szCs w:val="24"/>
        </w:rPr>
        <w:t xml:space="preserve"> and a</w:t>
      </w:r>
      <w:r w:rsidR="001C4F64">
        <w:rPr>
          <w:rFonts w:cs="Times New Roman"/>
          <w:szCs w:val="24"/>
        </w:rPr>
        <w:t>ssessed</w:t>
      </w:r>
      <w:r w:rsidR="004D33E5" w:rsidRPr="00DE5618">
        <w:rPr>
          <w:rFonts w:cs="Times New Roman"/>
          <w:szCs w:val="24"/>
        </w:rPr>
        <w:t xml:space="preserve"> to </w:t>
      </w:r>
      <w:r w:rsidR="001C4F64" w:rsidRPr="00DE5618">
        <w:rPr>
          <w:rFonts w:cs="Times New Roman"/>
          <w:szCs w:val="24"/>
        </w:rPr>
        <w:t>designate</w:t>
      </w:r>
      <w:r w:rsidR="004D33E5" w:rsidRPr="00DE5618">
        <w:rPr>
          <w:rFonts w:cs="Times New Roman"/>
          <w:szCs w:val="24"/>
        </w:rPr>
        <w:t xml:space="preserve">, </w:t>
      </w:r>
      <w:r w:rsidR="001C4F64" w:rsidRPr="00DE5618">
        <w:rPr>
          <w:rFonts w:cs="Times New Roman"/>
          <w:szCs w:val="24"/>
        </w:rPr>
        <w:t>forecast</w:t>
      </w:r>
      <w:r w:rsidR="004D33E5" w:rsidRPr="00DE5618">
        <w:rPr>
          <w:rFonts w:cs="Times New Roman"/>
          <w:szCs w:val="24"/>
        </w:rPr>
        <w:t xml:space="preserve">, or </w:t>
      </w:r>
      <w:r w:rsidR="001C4F64" w:rsidRPr="00DE5618">
        <w:rPr>
          <w:rFonts w:cs="Times New Roman"/>
          <w:szCs w:val="24"/>
        </w:rPr>
        <w:t>monitoring</w:t>
      </w:r>
      <w:r w:rsidR="004D33E5" w:rsidRPr="00DE5618">
        <w:rPr>
          <w:rFonts w:cs="Times New Roman"/>
          <w:szCs w:val="24"/>
        </w:rPr>
        <w:t xml:space="preserve"> variables of interest (Noyes et al, 2019). </w:t>
      </w:r>
      <w:r w:rsidRPr="00DE5618">
        <w:rPr>
          <w:rFonts w:cs="Times New Roman"/>
          <w:szCs w:val="24"/>
        </w:rPr>
        <w:t xml:space="preserve">For this research, I will </w:t>
      </w:r>
      <w:r w:rsidR="0052175F">
        <w:rPr>
          <w:rFonts w:cs="Times New Roman"/>
          <w:szCs w:val="24"/>
        </w:rPr>
        <w:t>gather</w:t>
      </w:r>
      <w:r w:rsidRPr="00DE5618">
        <w:rPr>
          <w:rFonts w:cs="Times New Roman"/>
          <w:szCs w:val="24"/>
        </w:rPr>
        <w:t xml:space="preserve"> quantitative data such as age</w:t>
      </w:r>
      <w:proofErr w:type="gramStart"/>
      <w:r w:rsidRPr="00DE5618">
        <w:rPr>
          <w:rFonts w:cs="Times New Roman"/>
          <w:szCs w:val="24"/>
        </w:rPr>
        <w:t>, ,</w:t>
      </w:r>
      <w:proofErr w:type="gramEnd"/>
      <w:r w:rsidRPr="00DE5618">
        <w:rPr>
          <w:rFonts w:cs="Times New Roman"/>
          <w:szCs w:val="24"/>
        </w:rPr>
        <w:t xml:space="preserve"> </w:t>
      </w:r>
      <w:r>
        <w:rPr>
          <w:rFonts w:cs="Times New Roman"/>
          <w:szCs w:val="24"/>
        </w:rPr>
        <w:t xml:space="preserve">no of participants that receive their news through different forms of media such as radio, television, or internet, </w:t>
      </w:r>
      <w:r w:rsidR="0052175F" w:rsidRPr="00DE5618">
        <w:rPr>
          <w:rFonts w:cs="Times New Roman"/>
          <w:szCs w:val="24"/>
        </w:rPr>
        <w:t>participants' address</w:t>
      </w:r>
      <w:r w:rsidR="0052175F">
        <w:rPr>
          <w:rFonts w:cs="Times New Roman"/>
          <w:szCs w:val="24"/>
        </w:rPr>
        <w:t xml:space="preserve"> </w:t>
      </w:r>
      <w:r>
        <w:rPr>
          <w:rFonts w:cs="Times New Roman"/>
          <w:szCs w:val="24"/>
        </w:rPr>
        <w:t>and the number of people that are satisfied with certain media outlets.  Second, the researcher needs to set an effective timeframe for data collection. For instance, the collection of data for this research will take three months, since that will provide enough time to collect questionnaires and carry out interviews where necessary. Third, the researcher needs to determine the effective method for data collection. For instance, the research will collect data through the administration of questionnaires.</w:t>
      </w:r>
      <w:r w:rsidRPr="00DE5618">
        <w:rPr>
          <w:rFonts w:cs="Times New Roman"/>
          <w:szCs w:val="24"/>
        </w:rPr>
        <w:t xml:space="preserve"> The questionnaires will be </w:t>
      </w:r>
      <w:r w:rsidR="0052175F" w:rsidRPr="00DE5618">
        <w:rPr>
          <w:rFonts w:cs="Times New Roman"/>
          <w:szCs w:val="24"/>
        </w:rPr>
        <w:t>dispersed</w:t>
      </w:r>
      <w:r w:rsidRPr="00DE5618">
        <w:rPr>
          <w:rFonts w:cs="Times New Roman"/>
          <w:szCs w:val="24"/>
        </w:rPr>
        <w:t xml:space="preserve"> through work emails to all the </w:t>
      </w:r>
      <w:r>
        <w:rPr>
          <w:rFonts w:cs="Times New Roman"/>
          <w:szCs w:val="24"/>
        </w:rPr>
        <w:t>media personnel</w:t>
      </w:r>
      <w:r w:rsidRPr="00DE5618">
        <w:rPr>
          <w:rFonts w:cs="Times New Roman"/>
          <w:szCs w:val="24"/>
        </w:rPr>
        <w:t>, and the pa</w:t>
      </w:r>
      <w:r>
        <w:rPr>
          <w:rFonts w:cs="Times New Roman"/>
          <w:szCs w:val="24"/>
        </w:rPr>
        <w:t>rticipating participants</w:t>
      </w:r>
      <w:r w:rsidRPr="00DE5618">
        <w:rPr>
          <w:rFonts w:cs="Times New Roman"/>
          <w:szCs w:val="24"/>
        </w:rPr>
        <w:t xml:space="preserve"> will </w:t>
      </w:r>
      <w:r w:rsidR="0052175F" w:rsidRPr="00DE5618">
        <w:rPr>
          <w:rFonts w:cs="Times New Roman"/>
          <w:szCs w:val="24"/>
        </w:rPr>
        <w:t>obtain</w:t>
      </w:r>
      <w:r w:rsidRPr="00DE5618">
        <w:rPr>
          <w:rFonts w:cs="Times New Roman"/>
          <w:szCs w:val="24"/>
        </w:rPr>
        <w:t xml:space="preserve"> the question</w:t>
      </w:r>
      <w:r w:rsidR="0052175F">
        <w:rPr>
          <w:rFonts w:cs="Times New Roman"/>
          <w:szCs w:val="24"/>
        </w:rPr>
        <w:t>s</w:t>
      </w:r>
      <w:r w:rsidRPr="00DE5618">
        <w:rPr>
          <w:rFonts w:cs="Times New Roman"/>
          <w:szCs w:val="24"/>
        </w:rPr>
        <w:t xml:space="preserve"> </w:t>
      </w:r>
      <w:r w:rsidR="0052175F">
        <w:rPr>
          <w:rFonts w:cs="Times New Roman"/>
          <w:szCs w:val="24"/>
        </w:rPr>
        <w:t>via</w:t>
      </w:r>
      <w:r w:rsidRPr="00DE5618">
        <w:rPr>
          <w:rFonts w:cs="Times New Roman"/>
          <w:szCs w:val="24"/>
        </w:rPr>
        <w:t xml:space="preserve"> the monthly </w:t>
      </w:r>
      <w:proofErr w:type="spellStart"/>
      <w:r w:rsidR="0052175F">
        <w:rPr>
          <w:rFonts w:cs="Times New Roman"/>
          <w:szCs w:val="24"/>
        </w:rPr>
        <w:t>emails</w:t>
      </w:r>
      <w:r w:rsidRPr="00DE5618">
        <w:rPr>
          <w:rFonts w:cs="Times New Roman"/>
          <w:szCs w:val="24"/>
        </w:rPr>
        <w:t>r</w:t>
      </w:r>
      <w:proofErr w:type="spellEnd"/>
      <w:r w:rsidRPr="00DE5618">
        <w:rPr>
          <w:rFonts w:cs="Times New Roman"/>
          <w:szCs w:val="24"/>
        </w:rPr>
        <w:t xml:space="preserve"> from the </w:t>
      </w:r>
      <w:r>
        <w:rPr>
          <w:rFonts w:cs="Times New Roman"/>
          <w:szCs w:val="24"/>
        </w:rPr>
        <w:t>media institutions. With these, the final step will be the collection of the data and dividing them into appropriate divisions and storing them in a data management plan.</w:t>
      </w:r>
    </w:p>
    <w:p w14:paraId="76185FEE" w14:textId="77777777" w:rsidR="00E96871" w:rsidRPr="007F6C97" w:rsidRDefault="00ED18C8" w:rsidP="00496E6F">
      <w:pPr>
        <w:spacing w:line="480" w:lineRule="auto"/>
        <w:ind w:firstLine="720"/>
        <w:jc w:val="both"/>
        <w:rPr>
          <w:rFonts w:cs="Times New Roman"/>
          <w:b/>
          <w:bCs/>
          <w:szCs w:val="24"/>
        </w:rPr>
      </w:pPr>
      <w:r w:rsidRPr="007F6C97">
        <w:rPr>
          <w:rFonts w:cs="Times New Roman"/>
          <w:b/>
          <w:bCs/>
          <w:szCs w:val="24"/>
        </w:rPr>
        <w:lastRenderedPageBreak/>
        <w:t>Data Analysis.</w:t>
      </w:r>
    </w:p>
    <w:p w14:paraId="6B0BE424" w14:textId="663D81E3" w:rsidR="00DE1FED" w:rsidRDefault="00517688" w:rsidP="00515D32">
      <w:pPr>
        <w:spacing w:line="480" w:lineRule="auto"/>
        <w:ind w:firstLine="720"/>
        <w:jc w:val="both"/>
        <w:rPr>
          <w:rFonts w:cs="Times New Roman"/>
          <w:szCs w:val="24"/>
        </w:rPr>
      </w:pPr>
      <w:r>
        <w:rPr>
          <w:rFonts w:cs="Times New Roman"/>
          <w:szCs w:val="24"/>
        </w:rPr>
        <w:t>Data analysis is defined as a set of actions utilized in understanding the findings of the data that has been gathered through quantitative and qualitative methods. It involves procedures of interpreting the data gathered by conducting analysis to find trends, patterns, and relationships</w:t>
      </w:r>
      <w:r w:rsidR="00ED18C8" w:rsidRPr="00DE5618">
        <w:rPr>
          <w:rFonts w:cs="Times New Roman"/>
          <w:szCs w:val="24"/>
        </w:rPr>
        <w:t xml:space="preserve"> (</w:t>
      </w:r>
      <w:proofErr w:type="spellStart"/>
      <w:r w:rsidR="00ED18C8" w:rsidRPr="00DE5618">
        <w:rPr>
          <w:rFonts w:cs="Times New Roman"/>
          <w:szCs w:val="24"/>
        </w:rPr>
        <w:t>Tesch</w:t>
      </w:r>
      <w:proofErr w:type="spellEnd"/>
      <w:r w:rsidR="00ED18C8" w:rsidRPr="00DE5618">
        <w:rPr>
          <w:rFonts w:cs="Times New Roman"/>
          <w:szCs w:val="24"/>
        </w:rPr>
        <w:t xml:space="preserve">, 2013). </w:t>
      </w:r>
      <w:r w:rsidR="00C0198A">
        <w:rPr>
          <w:rFonts w:cs="Times New Roman"/>
          <w:szCs w:val="24"/>
        </w:rPr>
        <w:t>Data gathered from surveys, observations, surveys, and interviews can go through narrative analysis where data can be effectively described.</w:t>
      </w:r>
      <w:r w:rsidR="00515D32">
        <w:rPr>
          <w:rFonts w:cs="Times New Roman"/>
          <w:szCs w:val="24"/>
        </w:rPr>
        <w:t xml:space="preserve"> </w:t>
      </w:r>
      <w:r w:rsidR="00ED18C8">
        <w:rPr>
          <w:rFonts w:cs="Times New Roman"/>
          <w:szCs w:val="24"/>
        </w:rPr>
        <w:t>Therefore, analysis of the data will be done through both descriptive analyses, Pearson’s correlation, and multiple regression analysis</w:t>
      </w:r>
      <w:r w:rsidR="0086191C">
        <w:rPr>
          <w:rFonts w:cs="Times New Roman"/>
          <w:szCs w:val="24"/>
        </w:rPr>
        <w:t>.</w:t>
      </w:r>
    </w:p>
    <w:p w14:paraId="4834A19E" w14:textId="273ED90F" w:rsidR="00D84803" w:rsidRDefault="0086191C" w:rsidP="00D84803">
      <w:pPr>
        <w:spacing w:line="480" w:lineRule="auto"/>
        <w:ind w:firstLine="720"/>
        <w:jc w:val="both"/>
        <w:rPr>
          <w:rFonts w:cs="Times New Roman"/>
          <w:szCs w:val="24"/>
        </w:rPr>
      </w:pPr>
      <w:r>
        <w:rPr>
          <w:rFonts w:cs="Times New Roman"/>
          <w:szCs w:val="24"/>
        </w:rPr>
        <w:t xml:space="preserve">Descriptive analysis refers to the process of utilization of various basic components of the gathered data to describe information. </w:t>
      </w:r>
      <w:r w:rsidR="00D84803">
        <w:rPr>
          <w:rFonts w:cs="Times New Roman"/>
          <w:szCs w:val="24"/>
        </w:rPr>
        <w:t>Descriptive analysis plays an important role in summarizing qualitative data by allowing the researchers to simplify huge amounts of information in a functional technique</w:t>
      </w:r>
      <w:r w:rsidR="00ED18C8" w:rsidRPr="00DE5618">
        <w:rPr>
          <w:rFonts w:cs="Times New Roman"/>
          <w:szCs w:val="24"/>
        </w:rPr>
        <w:t xml:space="preserve"> (</w:t>
      </w:r>
      <w:proofErr w:type="spellStart"/>
      <w:r w:rsidR="00ED18C8" w:rsidRPr="00DE5618">
        <w:rPr>
          <w:rFonts w:cs="Times New Roman"/>
          <w:szCs w:val="24"/>
        </w:rPr>
        <w:t>Rombey</w:t>
      </w:r>
      <w:proofErr w:type="spellEnd"/>
      <w:r w:rsidR="00ED18C8" w:rsidRPr="00DE5618">
        <w:rPr>
          <w:rFonts w:cs="Times New Roman"/>
          <w:szCs w:val="24"/>
        </w:rPr>
        <w:t xml:space="preserve"> et al, 2019). </w:t>
      </w:r>
      <w:r w:rsidR="001D6831">
        <w:rPr>
          <w:rFonts w:cs="Times New Roman"/>
          <w:szCs w:val="24"/>
        </w:rPr>
        <w:t xml:space="preserve">Since the cost of carrying out descriptive analysis is low, it can be easily conducted over a huge demographical area. </w:t>
      </w:r>
    </w:p>
    <w:p w14:paraId="5740CA9C" w14:textId="0E452E93" w:rsidR="00E96871" w:rsidRDefault="00ED18C8" w:rsidP="00B53852">
      <w:pPr>
        <w:spacing w:line="480" w:lineRule="auto"/>
        <w:ind w:firstLine="720"/>
        <w:jc w:val="both"/>
        <w:rPr>
          <w:rFonts w:eastAsiaTheme="minorEastAsia" w:cs="Times New Roman"/>
          <w:szCs w:val="24"/>
        </w:rPr>
      </w:pPr>
      <w:r w:rsidRPr="00DE5618">
        <w:rPr>
          <w:rFonts w:eastAsiaTheme="minorEastAsia" w:cs="Times New Roman"/>
          <w:szCs w:val="24"/>
        </w:rPr>
        <w:t xml:space="preserve">Pearson’s correlation </w:t>
      </w:r>
      <w:r w:rsidR="00B53852">
        <w:rPr>
          <w:rFonts w:eastAsiaTheme="minorEastAsia" w:cs="Times New Roman"/>
          <w:szCs w:val="24"/>
        </w:rPr>
        <w:t>is a strategy utilized in investigating the connections between variables that have continuous, and quantitative characteristics</w:t>
      </w:r>
      <w:r w:rsidRPr="00DE5618">
        <w:rPr>
          <w:rFonts w:eastAsiaTheme="minorEastAsia" w:cs="Times New Roman"/>
          <w:szCs w:val="24"/>
        </w:rPr>
        <w:t xml:space="preserve"> (</w:t>
      </w:r>
      <w:proofErr w:type="spellStart"/>
      <w:r w:rsidRPr="00DE5618">
        <w:rPr>
          <w:rFonts w:eastAsiaTheme="minorEastAsia" w:cs="Times New Roman"/>
          <w:szCs w:val="24"/>
        </w:rPr>
        <w:t>Hauke</w:t>
      </w:r>
      <w:proofErr w:type="spellEnd"/>
      <w:r w:rsidRPr="00DE5618">
        <w:rPr>
          <w:rFonts w:eastAsiaTheme="minorEastAsia" w:cs="Times New Roman"/>
          <w:szCs w:val="24"/>
        </w:rPr>
        <w:t xml:space="preserve"> et al, 2011)). </w:t>
      </w:r>
      <w:r w:rsidR="00B53852">
        <w:rPr>
          <w:rFonts w:eastAsiaTheme="minorEastAsia" w:cs="Times New Roman"/>
          <w:szCs w:val="24"/>
        </w:rPr>
        <w:t>For this analysis, Pearson correlation will play a role of finding the relationships between security, usability, and age to find</w:t>
      </w:r>
      <w:r w:rsidRPr="00DE5618">
        <w:rPr>
          <w:rFonts w:eastAsiaTheme="minorEastAsia" w:cs="Times New Roman"/>
          <w:szCs w:val="24"/>
        </w:rPr>
        <w:t xml:space="preserve"> </w:t>
      </w:r>
      <w:r w:rsidR="00DE1FED">
        <w:rPr>
          <w:rFonts w:eastAsiaTheme="minorEastAsia" w:cs="Times New Roman"/>
          <w:szCs w:val="24"/>
        </w:rPr>
        <w:t>how the media affects their public awareness and whether they present benefits or weaknesses to society</w:t>
      </w:r>
      <w:r w:rsidR="00B53852">
        <w:rPr>
          <w:rFonts w:eastAsiaTheme="minorEastAsia" w:cs="Times New Roman"/>
          <w:szCs w:val="24"/>
        </w:rPr>
        <w:t xml:space="preserve"> (</w:t>
      </w:r>
      <w:proofErr w:type="spellStart"/>
      <w:r w:rsidR="00B53852">
        <w:rPr>
          <w:rFonts w:eastAsiaTheme="minorEastAsia" w:cs="Times New Roman"/>
          <w:szCs w:val="24"/>
        </w:rPr>
        <w:t>Segwick</w:t>
      </w:r>
      <w:proofErr w:type="spellEnd"/>
      <w:r w:rsidR="00B53852">
        <w:rPr>
          <w:rFonts w:eastAsiaTheme="minorEastAsia" w:cs="Times New Roman"/>
          <w:szCs w:val="24"/>
        </w:rPr>
        <w:t>, 2012)</w:t>
      </w:r>
      <w:r w:rsidRPr="00DE5618">
        <w:rPr>
          <w:rFonts w:eastAsiaTheme="minorEastAsia" w:cs="Times New Roman"/>
          <w:szCs w:val="24"/>
        </w:rPr>
        <w:t xml:space="preserve">. </w:t>
      </w:r>
    </w:p>
    <w:p w14:paraId="19009E49" w14:textId="56E549E7" w:rsidR="00DE1FED" w:rsidRPr="007F6C97" w:rsidRDefault="00ED18C8" w:rsidP="00496E6F">
      <w:pPr>
        <w:spacing w:line="480" w:lineRule="auto"/>
        <w:ind w:firstLine="720"/>
        <w:jc w:val="both"/>
        <w:rPr>
          <w:rFonts w:eastAsiaTheme="minorEastAsia" w:cs="Times New Roman"/>
          <w:b/>
          <w:bCs/>
          <w:szCs w:val="24"/>
        </w:rPr>
      </w:pPr>
      <w:r w:rsidRPr="007F6C97">
        <w:rPr>
          <w:rFonts w:eastAsiaTheme="minorEastAsia" w:cs="Times New Roman"/>
          <w:b/>
          <w:bCs/>
          <w:szCs w:val="24"/>
        </w:rPr>
        <w:t>Contribution to the field.</w:t>
      </w:r>
    </w:p>
    <w:p w14:paraId="36881C8E" w14:textId="77777777" w:rsidR="00A8341B" w:rsidRDefault="00ED18C8" w:rsidP="00496E6F">
      <w:pPr>
        <w:spacing w:line="480" w:lineRule="auto"/>
        <w:ind w:firstLine="720"/>
        <w:jc w:val="both"/>
        <w:rPr>
          <w:rFonts w:cs="Times New Roman"/>
          <w:szCs w:val="24"/>
        </w:rPr>
      </w:pPr>
      <w:r>
        <w:rPr>
          <w:rFonts w:cs="Times New Roman"/>
          <w:szCs w:val="24"/>
        </w:rPr>
        <w:t>The media presents an important platform for the modeling of good societies by spreading effective knowledge regarding the political, social, and economic worlds. To individuals, it ensures that they receive effective information regarding certain aspec</w:t>
      </w:r>
      <w:r w:rsidR="007373DD">
        <w:rPr>
          <w:rFonts w:cs="Times New Roman"/>
          <w:szCs w:val="24"/>
        </w:rPr>
        <w:t>ts</w:t>
      </w:r>
      <w:r>
        <w:rPr>
          <w:rFonts w:cs="Times New Roman"/>
          <w:szCs w:val="24"/>
        </w:rPr>
        <w:t xml:space="preserve">, it keeps groups connected, and it </w:t>
      </w:r>
      <w:r>
        <w:rPr>
          <w:rFonts w:cs="Times New Roman"/>
          <w:szCs w:val="24"/>
        </w:rPr>
        <w:lastRenderedPageBreak/>
        <w:t>ensures that voices are given to the voiceless members of the society</w:t>
      </w:r>
      <w:r w:rsidR="007373DD">
        <w:rPr>
          <w:rFonts w:cs="Times New Roman"/>
          <w:szCs w:val="24"/>
        </w:rPr>
        <w:t xml:space="preserve">. Moreover, it helps in fighting fake news that is always spread on the internet thus misleading society. </w:t>
      </w:r>
    </w:p>
    <w:p w14:paraId="3E43A4DB" w14:textId="7B8310EB" w:rsidR="00810030" w:rsidRDefault="00A8341B" w:rsidP="00A33A54">
      <w:pPr>
        <w:spacing w:line="480" w:lineRule="auto"/>
        <w:ind w:firstLine="720"/>
        <w:jc w:val="both"/>
      </w:pPr>
      <w:r>
        <w:t>Based on an article by (</w:t>
      </w:r>
      <w:proofErr w:type="spellStart"/>
      <w:r>
        <w:t>Chiou</w:t>
      </w:r>
      <w:proofErr w:type="spellEnd"/>
      <w:r>
        <w:t xml:space="preserve"> et al, 2018), online media sources like commercial websites, and social sites are capable of circulating incorrect information intentionally, thus, confusing the readers, customers, and other viewers. The article argues that social media and the internet has changed how people accept data. Previously, readers utilized traditional methods such as newspaper, televisions, and radios</w:t>
      </w:r>
      <w:r w:rsidR="00A33A54">
        <w:t xml:space="preserve">. Thus, </w:t>
      </w:r>
      <w:r w:rsidR="00ED18C8">
        <w:t xml:space="preserve">Moreover, this research may push for the commercialization of online media sources (Contractor, 2021). Therefore, this commercialization will lead them to share useful information on the internet without the fear of being held accountable for lawsuits in certain </w:t>
      </w:r>
      <w:r w:rsidR="00600588">
        <w:t>nations.</w:t>
      </w:r>
      <w:r w:rsidR="000E0C8C">
        <w:t xml:space="preserve"> Moreover, this research will ensure that the media is given a major role by the national government to be in charge of ensuring public awareness.</w:t>
      </w:r>
    </w:p>
    <w:p w14:paraId="6598FFCF" w14:textId="544F9F82" w:rsidR="000E0C8C" w:rsidRPr="007F6C97" w:rsidRDefault="00ED18C8" w:rsidP="00496E6F">
      <w:pPr>
        <w:spacing w:line="480" w:lineRule="auto"/>
        <w:ind w:firstLine="720"/>
        <w:jc w:val="both"/>
        <w:rPr>
          <w:b/>
          <w:bCs/>
        </w:rPr>
      </w:pPr>
      <w:r w:rsidRPr="007F6C97">
        <w:rPr>
          <w:b/>
          <w:bCs/>
        </w:rPr>
        <w:t>Limitations.</w:t>
      </w:r>
    </w:p>
    <w:p w14:paraId="0DA71406" w14:textId="23466FB4" w:rsidR="000E0C8C" w:rsidRDefault="00ED18C8" w:rsidP="00496E6F">
      <w:pPr>
        <w:spacing w:line="480" w:lineRule="auto"/>
        <w:ind w:firstLine="720"/>
        <w:jc w:val="both"/>
      </w:pPr>
      <w:r>
        <w:t>Limitations refer to restrictions that may hinder the effective conduction of research. This research may be faced with the following challenges.</w:t>
      </w:r>
      <w:r w:rsidR="00357D43">
        <w:t xml:space="preserve"> The major limitation of this research proposal was the ineffective formulation of objectives and aims. That is, the objectives utilized were too broad. Thus, to ensure that objectives could be narrowed to ensure the effectiveness of the study, the research may have focused on either the positive or the negative effects </w:t>
      </w:r>
      <w:r w:rsidR="00290134">
        <w:t>of the media on public awareness.</w:t>
      </w:r>
    </w:p>
    <w:p w14:paraId="4118D601" w14:textId="17097281" w:rsidR="005A5ED1" w:rsidRDefault="00ED18C8" w:rsidP="00496E6F">
      <w:pPr>
        <w:spacing w:line="480" w:lineRule="auto"/>
        <w:ind w:firstLine="720"/>
        <w:jc w:val="both"/>
        <w:rPr>
          <w:rFonts w:cs="Times New Roman"/>
          <w:szCs w:val="24"/>
        </w:rPr>
      </w:pPr>
      <w:r>
        <w:t xml:space="preserve">Another limitation involved the difficulties in guaranteeing ethics in research. </w:t>
      </w:r>
      <w:r w:rsidR="00986DDA">
        <w:rPr>
          <w:rFonts w:cs="Times New Roman"/>
          <w:szCs w:val="24"/>
        </w:rPr>
        <w:t>There is</w:t>
      </w:r>
      <w:r w:rsidRPr="00DE5618">
        <w:rPr>
          <w:rFonts w:cs="Times New Roman"/>
          <w:szCs w:val="24"/>
        </w:rPr>
        <w:t xml:space="preserve"> a lack of anonymity with the </w:t>
      </w:r>
      <w:r w:rsidR="00986DDA">
        <w:rPr>
          <w:rFonts w:cs="Times New Roman"/>
          <w:szCs w:val="24"/>
        </w:rPr>
        <w:t xml:space="preserve">research </w:t>
      </w:r>
      <w:r w:rsidRPr="00DE5618">
        <w:rPr>
          <w:rFonts w:cs="Times New Roman"/>
          <w:szCs w:val="24"/>
        </w:rPr>
        <w:t xml:space="preserve">process, </w:t>
      </w:r>
      <w:r w:rsidR="005A5ED1" w:rsidRPr="00DE5618">
        <w:rPr>
          <w:rFonts w:cs="Times New Roman"/>
          <w:szCs w:val="24"/>
        </w:rPr>
        <w:t>absence</w:t>
      </w:r>
      <w:r w:rsidRPr="00DE5618">
        <w:rPr>
          <w:rFonts w:cs="Times New Roman"/>
          <w:szCs w:val="24"/>
        </w:rPr>
        <w:t xml:space="preserve"> of informed consent, and the possibility of </w:t>
      </w:r>
      <w:r w:rsidR="005A5ED1" w:rsidRPr="00DE5618">
        <w:rPr>
          <w:rFonts w:cs="Times New Roman"/>
          <w:szCs w:val="24"/>
        </w:rPr>
        <w:t>members</w:t>
      </w:r>
      <w:r w:rsidR="005A5ED1">
        <w:rPr>
          <w:rFonts w:cs="Times New Roman"/>
          <w:szCs w:val="24"/>
        </w:rPr>
        <w:t xml:space="preserve">, </w:t>
      </w:r>
      <w:r w:rsidR="005A5ED1" w:rsidRPr="00DE5618">
        <w:rPr>
          <w:rFonts w:cs="Times New Roman"/>
          <w:szCs w:val="24"/>
        </w:rPr>
        <w:t>breach of confidentiality of participants' personal data</w:t>
      </w:r>
      <w:r w:rsidR="005A5ED1">
        <w:rPr>
          <w:rFonts w:cs="Times New Roman"/>
          <w:szCs w:val="24"/>
        </w:rPr>
        <w:t>,</w:t>
      </w:r>
      <w:r w:rsidRPr="00DE5618">
        <w:rPr>
          <w:rFonts w:cs="Times New Roman"/>
          <w:szCs w:val="24"/>
        </w:rPr>
        <w:t xml:space="preserve"> and </w:t>
      </w:r>
      <w:r w:rsidR="005A5ED1" w:rsidRPr="00DE5618">
        <w:rPr>
          <w:rFonts w:cs="Times New Roman"/>
          <w:szCs w:val="24"/>
        </w:rPr>
        <w:t>investigator</w:t>
      </w:r>
      <w:r w:rsidRPr="00DE5618">
        <w:rPr>
          <w:rFonts w:cs="Times New Roman"/>
          <w:szCs w:val="24"/>
        </w:rPr>
        <w:t xml:space="preserve"> </w:t>
      </w:r>
      <w:r w:rsidR="005A5ED1" w:rsidRPr="00DE5618">
        <w:rPr>
          <w:rFonts w:cs="Times New Roman"/>
          <w:szCs w:val="24"/>
        </w:rPr>
        <w:t>manipulating</w:t>
      </w:r>
      <w:r w:rsidRPr="00DE5618">
        <w:rPr>
          <w:rFonts w:cs="Times New Roman"/>
          <w:szCs w:val="24"/>
        </w:rPr>
        <w:t xml:space="preserve"> each other. </w:t>
      </w:r>
      <w:r w:rsidR="005A5ED1" w:rsidRPr="00DE5618">
        <w:rPr>
          <w:rFonts w:cs="Times New Roman"/>
          <w:szCs w:val="24"/>
        </w:rPr>
        <w:t>Furthermore</w:t>
      </w:r>
      <w:r w:rsidRPr="00DE5618">
        <w:rPr>
          <w:rFonts w:cs="Times New Roman"/>
          <w:szCs w:val="24"/>
        </w:rPr>
        <w:t xml:space="preserve">, </w:t>
      </w:r>
      <w:r w:rsidR="005A5ED1" w:rsidRPr="00DE5618">
        <w:rPr>
          <w:rFonts w:cs="Times New Roman"/>
          <w:szCs w:val="24"/>
        </w:rPr>
        <w:t>fabrication</w:t>
      </w:r>
      <w:r w:rsidRPr="00DE5618">
        <w:rPr>
          <w:rFonts w:cs="Times New Roman"/>
          <w:szCs w:val="24"/>
        </w:rPr>
        <w:t xml:space="preserve"> and </w:t>
      </w:r>
      <w:r w:rsidR="005A5ED1">
        <w:rPr>
          <w:rFonts w:cs="Times New Roman"/>
          <w:szCs w:val="24"/>
        </w:rPr>
        <w:t>destruction</w:t>
      </w:r>
      <w:r w:rsidRPr="00DE5618">
        <w:rPr>
          <w:rFonts w:cs="Times New Roman"/>
          <w:szCs w:val="24"/>
        </w:rPr>
        <w:t xml:space="preserve"> of </w:t>
      </w:r>
      <w:r w:rsidR="005A5ED1" w:rsidRPr="00DE5618">
        <w:rPr>
          <w:rFonts w:cs="Times New Roman"/>
          <w:szCs w:val="24"/>
        </w:rPr>
        <w:t>outcomes</w:t>
      </w:r>
      <w:r w:rsidRPr="00DE5618">
        <w:rPr>
          <w:rFonts w:cs="Times New Roman"/>
          <w:szCs w:val="24"/>
        </w:rPr>
        <w:t xml:space="preserve"> by the </w:t>
      </w:r>
      <w:r w:rsidR="005A5ED1" w:rsidRPr="00DE5618">
        <w:rPr>
          <w:rFonts w:cs="Times New Roman"/>
          <w:szCs w:val="24"/>
        </w:rPr>
        <w:t>investigators</w:t>
      </w:r>
      <w:r w:rsidRPr="00DE5618">
        <w:rPr>
          <w:rFonts w:cs="Times New Roman"/>
          <w:szCs w:val="24"/>
        </w:rPr>
        <w:t xml:space="preserve"> by </w:t>
      </w:r>
      <w:r w:rsidR="005A5ED1" w:rsidRPr="00DE5618">
        <w:rPr>
          <w:rFonts w:cs="Times New Roman"/>
          <w:szCs w:val="24"/>
        </w:rPr>
        <w:t>creation</w:t>
      </w:r>
      <w:r w:rsidRPr="00DE5618">
        <w:rPr>
          <w:rFonts w:cs="Times New Roman"/>
          <w:szCs w:val="24"/>
        </w:rPr>
        <w:t xml:space="preserve"> </w:t>
      </w:r>
      <w:r w:rsidRPr="00DE5618">
        <w:rPr>
          <w:rFonts w:cs="Times New Roman"/>
          <w:szCs w:val="24"/>
        </w:rPr>
        <w:lastRenderedPageBreak/>
        <w:t xml:space="preserve">of their </w:t>
      </w:r>
      <w:r w:rsidR="005A5ED1" w:rsidRPr="00DE5618">
        <w:rPr>
          <w:rFonts w:cs="Times New Roman"/>
          <w:szCs w:val="24"/>
        </w:rPr>
        <w:t>information</w:t>
      </w:r>
      <w:r w:rsidRPr="00DE5618">
        <w:rPr>
          <w:rFonts w:cs="Times New Roman"/>
          <w:szCs w:val="24"/>
        </w:rPr>
        <w:t xml:space="preserve">, </w:t>
      </w:r>
      <w:r w:rsidR="005A5ED1">
        <w:rPr>
          <w:rFonts w:cs="Times New Roman"/>
          <w:szCs w:val="24"/>
        </w:rPr>
        <w:t>posing</w:t>
      </w:r>
      <w:r w:rsidRPr="00DE5618">
        <w:rPr>
          <w:rFonts w:cs="Times New Roman"/>
          <w:szCs w:val="24"/>
        </w:rPr>
        <w:t xml:space="preserve"> integrity </w:t>
      </w:r>
      <w:r w:rsidR="005A5ED1" w:rsidRPr="00DE5618">
        <w:rPr>
          <w:rFonts w:cs="Times New Roman"/>
          <w:szCs w:val="24"/>
        </w:rPr>
        <w:t>problems</w:t>
      </w:r>
      <w:r w:rsidRPr="00DE5618">
        <w:rPr>
          <w:rFonts w:cs="Times New Roman"/>
          <w:szCs w:val="24"/>
        </w:rPr>
        <w:t>.</w:t>
      </w:r>
      <w:r w:rsidR="005A5ED1">
        <w:rPr>
          <w:rFonts w:cs="Times New Roman"/>
          <w:szCs w:val="24"/>
        </w:rPr>
        <w:t xml:space="preserve"> Moreover, researchers may ignore issues of misconduct during the research process</w:t>
      </w:r>
      <w:r w:rsidR="00716C3D">
        <w:rPr>
          <w:rFonts w:cs="Times New Roman"/>
          <w:szCs w:val="24"/>
        </w:rPr>
        <w:t>, thus failing to see when oversights have been done. Furthermore, keeping records secure may be an issue if privacy, and confidentiality is not guaranteed. Thus, using encryption, and passwords can help in solving this while sending data over the world wide web.</w:t>
      </w:r>
    </w:p>
    <w:p w14:paraId="6799F7A9" w14:textId="6129A1EA" w:rsidR="00121C5D" w:rsidRPr="007F6C97" w:rsidRDefault="00ED18C8" w:rsidP="00496E6F">
      <w:pPr>
        <w:spacing w:line="480" w:lineRule="auto"/>
        <w:ind w:firstLine="720"/>
        <w:jc w:val="both"/>
        <w:rPr>
          <w:rFonts w:cs="Times New Roman"/>
          <w:b/>
          <w:bCs/>
          <w:szCs w:val="24"/>
        </w:rPr>
      </w:pPr>
      <w:r w:rsidRPr="007F6C97">
        <w:rPr>
          <w:rFonts w:cs="Times New Roman"/>
          <w:b/>
          <w:bCs/>
          <w:szCs w:val="24"/>
        </w:rPr>
        <w:t>Discussion.</w:t>
      </w:r>
    </w:p>
    <w:p w14:paraId="744F8F6B" w14:textId="3F7699A5" w:rsidR="00140C7B" w:rsidRDefault="00ED18C8" w:rsidP="004C4BD4">
      <w:pPr>
        <w:spacing w:line="480" w:lineRule="auto"/>
        <w:ind w:firstLine="720"/>
        <w:jc w:val="both"/>
        <w:rPr>
          <w:rFonts w:cs="Times New Roman"/>
          <w:szCs w:val="24"/>
        </w:rPr>
      </w:pPr>
      <w:r>
        <w:rPr>
          <w:rFonts w:cs="Times New Roman"/>
          <w:szCs w:val="24"/>
        </w:rPr>
        <w:t xml:space="preserve">The discussion will involve the comprehension of how social media and other internet news platforms affect the public response to present news. That is, </w:t>
      </w:r>
      <w:r w:rsidR="000155F6">
        <w:rPr>
          <w:rFonts w:cs="Times New Roman"/>
          <w:szCs w:val="24"/>
        </w:rPr>
        <w:t xml:space="preserve">it will analyze different social media sites such as </w:t>
      </w:r>
      <w:r>
        <w:rPr>
          <w:rFonts w:cs="Times New Roman"/>
          <w:szCs w:val="24"/>
        </w:rPr>
        <w:t>Facebook</w:t>
      </w:r>
      <w:r w:rsidR="000155F6">
        <w:rPr>
          <w:rFonts w:cs="Times New Roman"/>
          <w:szCs w:val="24"/>
        </w:rPr>
        <w:t xml:space="preserve">, </w:t>
      </w:r>
      <w:r>
        <w:rPr>
          <w:rFonts w:cs="Times New Roman"/>
          <w:szCs w:val="24"/>
        </w:rPr>
        <w:t>WhatsApp</w:t>
      </w:r>
      <w:r w:rsidR="000155F6">
        <w:rPr>
          <w:rFonts w:cs="Times New Roman"/>
          <w:szCs w:val="24"/>
        </w:rPr>
        <w:t>, Twitter, and Instagram, and discuss how different participants perceive the news they receive from those sites. For example, most people will not believe the news they see on Instagram but are very trusting of the information provided through Twitter handles.</w:t>
      </w:r>
      <w:r w:rsidR="004C4BD4">
        <w:rPr>
          <w:rFonts w:cs="Times New Roman"/>
          <w:szCs w:val="24"/>
        </w:rPr>
        <w:t xml:space="preserve"> </w:t>
      </w:r>
      <w:r w:rsidR="00140C7B">
        <w:rPr>
          <w:rFonts w:cs="Times New Roman"/>
          <w:szCs w:val="24"/>
        </w:rPr>
        <w:t>Thus, comprehending the data collection procedures, sampling, data analysis, validity testing, and the reliability tests can make sure that the research conduction process</w:t>
      </w:r>
      <w:r w:rsidR="0011374A">
        <w:rPr>
          <w:rFonts w:cs="Times New Roman"/>
          <w:szCs w:val="24"/>
        </w:rPr>
        <w:t xml:space="preserve"> </w:t>
      </w:r>
      <w:r w:rsidR="00FA24D4">
        <w:rPr>
          <w:rFonts w:cs="Times New Roman"/>
          <w:szCs w:val="24"/>
        </w:rPr>
        <w:t xml:space="preserve">is conducted with efficiency. </w:t>
      </w:r>
      <w:r w:rsidR="0011374A">
        <w:rPr>
          <w:rFonts w:cs="Times New Roman"/>
          <w:szCs w:val="24"/>
        </w:rPr>
        <w:t>Moreover, understanding this will guarantee that the research is done ethically</w:t>
      </w:r>
      <w:r w:rsidR="00C35069">
        <w:rPr>
          <w:rFonts w:cs="Times New Roman"/>
          <w:szCs w:val="24"/>
        </w:rPr>
        <w:t>, and participa</w:t>
      </w:r>
      <w:r w:rsidR="004C4BD4">
        <w:rPr>
          <w:rFonts w:cs="Times New Roman"/>
          <w:szCs w:val="24"/>
        </w:rPr>
        <w:t>n</w:t>
      </w:r>
      <w:r w:rsidR="00C35069">
        <w:rPr>
          <w:rFonts w:cs="Times New Roman"/>
          <w:szCs w:val="24"/>
        </w:rPr>
        <w:t>t’s need are maintained.</w:t>
      </w:r>
      <w:r w:rsidR="004C4BD4">
        <w:rPr>
          <w:rFonts w:cs="Times New Roman"/>
          <w:szCs w:val="24"/>
        </w:rPr>
        <w:t xml:space="preserve"> </w:t>
      </w:r>
    </w:p>
    <w:p w14:paraId="43F11B38" w14:textId="073C5FEB" w:rsidR="004C4BD4" w:rsidRDefault="004C4BD4" w:rsidP="004C4BD4">
      <w:pPr>
        <w:spacing w:line="480" w:lineRule="auto"/>
        <w:ind w:firstLine="720"/>
        <w:jc w:val="both"/>
        <w:rPr>
          <w:rFonts w:cs="Times New Roman"/>
          <w:szCs w:val="24"/>
        </w:rPr>
      </w:pPr>
      <w:r>
        <w:rPr>
          <w:rFonts w:cs="Times New Roman"/>
          <w:szCs w:val="24"/>
        </w:rPr>
        <w:t xml:space="preserve">In conclusion, </w:t>
      </w:r>
      <w:r w:rsidR="00ED18C8">
        <w:rPr>
          <w:rFonts w:cs="Times New Roman"/>
          <w:szCs w:val="24"/>
        </w:rPr>
        <w:t xml:space="preserve">Since </w:t>
      </w:r>
      <w:r w:rsidR="00ED18C8" w:rsidRPr="00525F24">
        <w:rPr>
          <w:rFonts w:cs="Times New Roman"/>
          <w:szCs w:val="24"/>
        </w:rPr>
        <w:t xml:space="preserve">Most of the youth spent most of their time—using </w:t>
      </w:r>
      <w:r w:rsidR="00ED18C8">
        <w:rPr>
          <w:rFonts w:cs="Times New Roman"/>
          <w:szCs w:val="24"/>
        </w:rPr>
        <w:t>social media</w:t>
      </w:r>
      <w:r w:rsidR="00ED18C8" w:rsidRPr="00525F24">
        <w:rPr>
          <w:rFonts w:cs="Times New Roman"/>
          <w:szCs w:val="24"/>
        </w:rPr>
        <w:t xml:space="preserve"> as a </w:t>
      </w:r>
      <w:r w:rsidR="00ED18C8">
        <w:rPr>
          <w:rFonts w:cs="Times New Roman"/>
          <w:szCs w:val="24"/>
        </w:rPr>
        <w:t>public awareness</w:t>
      </w:r>
      <w:r w:rsidR="00ED18C8" w:rsidRPr="00525F24">
        <w:rPr>
          <w:rFonts w:cs="Times New Roman"/>
          <w:szCs w:val="24"/>
        </w:rPr>
        <w:t xml:space="preserve"> site to influence lots of people, thus promoting the </w:t>
      </w:r>
      <w:r w:rsidR="00ED18C8">
        <w:rPr>
          <w:rFonts w:cs="Times New Roman"/>
          <w:szCs w:val="24"/>
        </w:rPr>
        <w:t xml:space="preserve">public awareness. Therefore, the major social media sites to ensure effective sharing of information involve Facebook, Instagram, and WhatsApp. Facebook allows business institutions to market their products and share information through paid advertisements, and organic posts, thus allowing them to put their information in front of a bigger obedience within a short time. Facebook news is beneficial because it has a global coverage, it offers a highly targeted paid advertisements since promotions can be based on age, location, gender, demography, and behavioral data, and makes organic reach </w:t>
      </w:r>
      <w:r w:rsidR="00ED18C8">
        <w:rPr>
          <w:rFonts w:cs="Times New Roman"/>
          <w:szCs w:val="24"/>
        </w:rPr>
        <w:lastRenderedPageBreak/>
        <w:t>possible. marketing, and Facebook messenger ads to develop a promotion mi that improves the outreach of the brand</w:t>
      </w:r>
    </w:p>
    <w:p w14:paraId="2CE507E4" w14:textId="54DA5550" w:rsidR="00BF41FC" w:rsidRPr="00A55671" w:rsidRDefault="00ED18C8" w:rsidP="006B206C">
      <w:pPr>
        <w:rPr>
          <w:rFonts w:cs="Times New Roman"/>
          <w:szCs w:val="24"/>
        </w:rPr>
      </w:pPr>
      <w:r>
        <w:rPr>
          <w:rFonts w:cs="Times New Roman"/>
          <w:szCs w:val="24"/>
        </w:rPr>
        <w:br w:type="page"/>
      </w:r>
      <w:r w:rsidRPr="007F6C97">
        <w:rPr>
          <w:rFonts w:cs="Times New Roman"/>
          <w:b/>
          <w:bCs/>
          <w:szCs w:val="24"/>
        </w:rPr>
        <w:lastRenderedPageBreak/>
        <w:t>Reference.</w:t>
      </w:r>
    </w:p>
    <w:p w14:paraId="60112566" w14:textId="77777777" w:rsidR="007F6C97" w:rsidRPr="00587B60" w:rsidRDefault="00ED18C8" w:rsidP="007F6C97">
      <w:pPr>
        <w:spacing w:line="480" w:lineRule="auto"/>
        <w:ind w:left="720" w:hanging="720"/>
        <w:rPr>
          <w:rFonts w:cs="Times New Roman"/>
          <w:color w:val="222222"/>
          <w:szCs w:val="24"/>
          <w:shd w:val="clear" w:color="auto" w:fill="FFFFFF"/>
        </w:rPr>
      </w:pPr>
      <w:proofErr w:type="spellStart"/>
      <w:r w:rsidRPr="00587B60">
        <w:rPr>
          <w:rFonts w:cs="Times New Roman"/>
          <w:color w:val="222222"/>
          <w:szCs w:val="24"/>
          <w:shd w:val="clear" w:color="auto" w:fill="FFFFFF"/>
        </w:rPr>
        <w:t>Chiou</w:t>
      </w:r>
      <w:proofErr w:type="spellEnd"/>
      <w:r w:rsidRPr="00587B60">
        <w:rPr>
          <w:rFonts w:cs="Times New Roman"/>
          <w:color w:val="222222"/>
          <w:szCs w:val="24"/>
          <w:shd w:val="clear" w:color="auto" w:fill="FFFFFF"/>
        </w:rPr>
        <w:t>, L., &amp; Tucker, C. (2018). </w:t>
      </w:r>
      <w:r w:rsidRPr="00587B60">
        <w:rPr>
          <w:rFonts w:cs="Times New Roman"/>
          <w:i/>
          <w:iCs/>
          <w:color w:val="222222"/>
          <w:szCs w:val="24"/>
          <w:shd w:val="clear" w:color="auto" w:fill="FFFFFF"/>
        </w:rPr>
        <w:t>Fake news and advertising on social media: A study of the anti-vaccination movement</w:t>
      </w:r>
      <w:r w:rsidRPr="00587B60">
        <w:rPr>
          <w:rFonts w:cs="Times New Roman"/>
          <w:color w:val="222222"/>
          <w:szCs w:val="24"/>
          <w:shd w:val="clear" w:color="auto" w:fill="FFFFFF"/>
        </w:rPr>
        <w:t> (No. w25223). National Bureau of Economic Research.</w:t>
      </w:r>
    </w:p>
    <w:p w14:paraId="0CD499BE" w14:textId="77777777" w:rsidR="007F6C97" w:rsidRPr="00587B60" w:rsidRDefault="00ED18C8" w:rsidP="007F6C97">
      <w:pPr>
        <w:spacing w:line="480" w:lineRule="auto"/>
        <w:ind w:left="720" w:hanging="720"/>
        <w:rPr>
          <w:rFonts w:cs="Times New Roman"/>
          <w:color w:val="222222"/>
          <w:szCs w:val="24"/>
          <w:shd w:val="clear" w:color="auto" w:fill="FFFFFF"/>
        </w:rPr>
      </w:pPr>
      <w:r w:rsidRPr="00587B60">
        <w:rPr>
          <w:rFonts w:cs="Times New Roman"/>
          <w:color w:val="222222"/>
          <w:szCs w:val="24"/>
          <w:shd w:val="clear" w:color="auto" w:fill="FFFFFF"/>
        </w:rPr>
        <w:t>Contractor, F. J. (2021). A decline in US manufacturing because of globalization and China? Don't believe this fake news. </w:t>
      </w:r>
      <w:r w:rsidRPr="00587B60">
        <w:rPr>
          <w:rFonts w:cs="Times New Roman"/>
          <w:i/>
          <w:iCs/>
          <w:color w:val="222222"/>
          <w:szCs w:val="24"/>
          <w:shd w:val="clear" w:color="auto" w:fill="FFFFFF"/>
        </w:rPr>
        <w:t>Management and Organization Review</w:t>
      </w:r>
      <w:r w:rsidRPr="00587B60">
        <w:rPr>
          <w:rFonts w:cs="Times New Roman"/>
          <w:color w:val="222222"/>
          <w:szCs w:val="24"/>
          <w:shd w:val="clear" w:color="auto" w:fill="FFFFFF"/>
        </w:rPr>
        <w:t>, </w:t>
      </w:r>
      <w:r w:rsidRPr="00587B60">
        <w:rPr>
          <w:rFonts w:cs="Times New Roman"/>
          <w:i/>
          <w:iCs/>
          <w:color w:val="222222"/>
          <w:szCs w:val="24"/>
          <w:shd w:val="clear" w:color="auto" w:fill="FFFFFF"/>
        </w:rPr>
        <w:t>17</w:t>
      </w:r>
      <w:r w:rsidRPr="00587B60">
        <w:rPr>
          <w:rFonts w:cs="Times New Roman"/>
          <w:color w:val="222222"/>
          <w:szCs w:val="24"/>
          <w:shd w:val="clear" w:color="auto" w:fill="FFFFFF"/>
        </w:rPr>
        <w:t>(1), 16-23.</w:t>
      </w:r>
    </w:p>
    <w:p w14:paraId="531ABFC6" w14:textId="77777777" w:rsidR="007F6C97" w:rsidRPr="00EE5FC3" w:rsidRDefault="00ED18C8" w:rsidP="007F6C97">
      <w:pPr>
        <w:spacing w:line="480" w:lineRule="auto"/>
        <w:ind w:left="720" w:hanging="720"/>
        <w:rPr>
          <w:rFonts w:cs="Times New Roman"/>
          <w:sz w:val="32"/>
          <w:szCs w:val="28"/>
        </w:rPr>
      </w:pPr>
      <w:r w:rsidRPr="00210A07">
        <w:rPr>
          <w:rFonts w:cs="Times New Roman"/>
          <w:color w:val="222222"/>
          <w:szCs w:val="24"/>
          <w:shd w:val="clear" w:color="auto" w:fill="FFFFFF"/>
        </w:rPr>
        <w:t>Ranganathan, P. (2019). Understanding Research Study Designs. </w:t>
      </w:r>
      <w:r w:rsidRPr="00210A07">
        <w:rPr>
          <w:rFonts w:cs="Times New Roman"/>
          <w:i/>
          <w:iCs/>
          <w:color w:val="222222"/>
          <w:szCs w:val="24"/>
          <w:shd w:val="clear" w:color="auto" w:fill="FFFFFF"/>
        </w:rPr>
        <w:t>Indian journal of critical care medicine: peer-reviewed, official publication of Indian Society of Critical Care Medicine</w:t>
      </w:r>
      <w:r w:rsidRPr="00210A07">
        <w:rPr>
          <w:rFonts w:cs="Times New Roman"/>
          <w:color w:val="222222"/>
          <w:szCs w:val="24"/>
          <w:shd w:val="clear" w:color="auto" w:fill="FFFFFF"/>
        </w:rPr>
        <w:t>, </w:t>
      </w:r>
      <w:r w:rsidRPr="00210A07">
        <w:rPr>
          <w:rFonts w:cs="Times New Roman"/>
          <w:i/>
          <w:iCs/>
          <w:color w:val="222222"/>
          <w:szCs w:val="24"/>
          <w:shd w:val="clear" w:color="auto" w:fill="FFFFFF"/>
        </w:rPr>
        <w:t>23</w:t>
      </w:r>
      <w:r w:rsidRPr="00210A07">
        <w:rPr>
          <w:rFonts w:cs="Times New Roman"/>
          <w:color w:val="222222"/>
          <w:szCs w:val="24"/>
          <w:shd w:val="clear" w:color="auto" w:fill="FFFFFF"/>
        </w:rPr>
        <w:t>(Suppl 4), S305.</w:t>
      </w:r>
    </w:p>
    <w:p w14:paraId="443C0025" w14:textId="77777777" w:rsidR="007F6C97" w:rsidRPr="00543F72" w:rsidRDefault="00ED18C8" w:rsidP="007F6C97">
      <w:pPr>
        <w:spacing w:line="480" w:lineRule="auto"/>
        <w:ind w:left="720" w:hanging="720"/>
        <w:rPr>
          <w:rFonts w:cs="Times New Roman"/>
          <w:color w:val="222222"/>
          <w:szCs w:val="24"/>
          <w:shd w:val="clear" w:color="auto" w:fill="FFFFFF"/>
        </w:rPr>
      </w:pPr>
      <w:r w:rsidRPr="00543F72">
        <w:rPr>
          <w:rFonts w:cs="Times New Roman"/>
          <w:color w:val="222222"/>
          <w:szCs w:val="24"/>
          <w:shd w:val="clear" w:color="auto" w:fill="FFFFFF"/>
        </w:rPr>
        <w:t>Santos, J. R. A. (1999). Cronbach’s alpha: A tool for assessing the reliability of scales. </w:t>
      </w:r>
      <w:r w:rsidRPr="00543F72">
        <w:rPr>
          <w:rFonts w:cs="Times New Roman"/>
          <w:i/>
          <w:iCs/>
          <w:color w:val="222222"/>
          <w:szCs w:val="24"/>
          <w:shd w:val="clear" w:color="auto" w:fill="FFFFFF"/>
        </w:rPr>
        <w:t>Journal of extension</w:t>
      </w:r>
      <w:r w:rsidRPr="00543F72">
        <w:rPr>
          <w:rFonts w:cs="Times New Roman"/>
          <w:color w:val="222222"/>
          <w:szCs w:val="24"/>
          <w:shd w:val="clear" w:color="auto" w:fill="FFFFFF"/>
        </w:rPr>
        <w:t>, </w:t>
      </w:r>
      <w:r w:rsidRPr="00543F72">
        <w:rPr>
          <w:rFonts w:cs="Times New Roman"/>
          <w:i/>
          <w:iCs/>
          <w:color w:val="222222"/>
          <w:szCs w:val="24"/>
          <w:shd w:val="clear" w:color="auto" w:fill="FFFFFF"/>
        </w:rPr>
        <w:t>37</w:t>
      </w:r>
      <w:r w:rsidRPr="00543F72">
        <w:rPr>
          <w:rFonts w:cs="Times New Roman"/>
          <w:color w:val="222222"/>
          <w:szCs w:val="24"/>
          <w:shd w:val="clear" w:color="auto" w:fill="FFFFFF"/>
        </w:rPr>
        <w:t>(2), 1-5.</w:t>
      </w:r>
    </w:p>
    <w:p w14:paraId="4CDE76E3" w14:textId="77777777" w:rsidR="007F6C97" w:rsidRPr="00543F72" w:rsidRDefault="00ED18C8" w:rsidP="007F6C97">
      <w:pPr>
        <w:spacing w:line="480" w:lineRule="auto"/>
        <w:ind w:left="720" w:hanging="720"/>
        <w:rPr>
          <w:rFonts w:cs="Times New Roman"/>
          <w:color w:val="222222"/>
          <w:szCs w:val="24"/>
          <w:shd w:val="clear" w:color="auto" w:fill="FFFFFF"/>
        </w:rPr>
      </w:pPr>
      <w:r w:rsidRPr="00543F72">
        <w:rPr>
          <w:rFonts w:cs="Times New Roman"/>
          <w:color w:val="222222"/>
          <w:szCs w:val="24"/>
          <w:shd w:val="clear" w:color="auto" w:fill="FFFFFF"/>
        </w:rPr>
        <w:t>Sedgwick, P. (2012). Pearson’s correlation coefficient. </w:t>
      </w:r>
      <w:r w:rsidRPr="00543F72">
        <w:rPr>
          <w:rFonts w:cs="Times New Roman"/>
          <w:i/>
          <w:iCs/>
          <w:color w:val="222222"/>
          <w:szCs w:val="24"/>
          <w:shd w:val="clear" w:color="auto" w:fill="FFFFFF"/>
        </w:rPr>
        <w:t>B</w:t>
      </w:r>
      <w:r w:rsidRPr="00543F72">
        <w:rPr>
          <w:rFonts w:cs="Times New Roman"/>
          <w:color w:val="222222"/>
          <w:szCs w:val="24"/>
          <w:shd w:val="clear" w:color="auto" w:fill="FFFFFF"/>
        </w:rPr>
        <w:t xml:space="preserve">MJ, </w:t>
      </w:r>
      <w:r w:rsidRPr="00543F72">
        <w:rPr>
          <w:rFonts w:cs="Times New Roman"/>
          <w:i/>
          <w:iCs/>
          <w:color w:val="222222"/>
          <w:szCs w:val="24"/>
          <w:shd w:val="clear" w:color="auto" w:fill="FFFFFF"/>
        </w:rPr>
        <w:t>345</w:t>
      </w:r>
      <w:r w:rsidRPr="00543F72">
        <w:rPr>
          <w:rFonts w:cs="Times New Roman"/>
          <w:color w:val="222222"/>
          <w:szCs w:val="24"/>
          <w:shd w:val="clear" w:color="auto" w:fill="FFFFFF"/>
        </w:rPr>
        <w:t>, e4483.</w:t>
      </w:r>
    </w:p>
    <w:p w14:paraId="0D83CE71" w14:textId="77777777" w:rsidR="007F6C97" w:rsidRPr="00543F72" w:rsidRDefault="00ED18C8" w:rsidP="007F6C97">
      <w:pPr>
        <w:spacing w:line="480" w:lineRule="auto"/>
        <w:ind w:left="720" w:hanging="720"/>
        <w:rPr>
          <w:rFonts w:cs="Times New Roman"/>
          <w:color w:val="222222"/>
          <w:szCs w:val="24"/>
          <w:shd w:val="clear" w:color="auto" w:fill="FFFFFF"/>
        </w:rPr>
      </w:pPr>
      <w:proofErr w:type="spellStart"/>
      <w:r w:rsidRPr="00543F72">
        <w:rPr>
          <w:rFonts w:cs="Times New Roman"/>
          <w:color w:val="222222"/>
          <w:szCs w:val="24"/>
          <w:shd w:val="clear" w:color="auto" w:fill="FFFFFF"/>
        </w:rPr>
        <w:t>Sgier</w:t>
      </w:r>
      <w:proofErr w:type="spellEnd"/>
      <w:r w:rsidRPr="00543F72">
        <w:rPr>
          <w:rFonts w:cs="Times New Roman"/>
          <w:color w:val="222222"/>
          <w:szCs w:val="24"/>
          <w:shd w:val="clear" w:color="auto" w:fill="FFFFFF"/>
        </w:rPr>
        <w:t>, L. (2012). Qualitative data analysis. </w:t>
      </w:r>
      <w:r w:rsidRPr="00543F72">
        <w:rPr>
          <w:rFonts w:cs="Times New Roman"/>
          <w:i/>
          <w:iCs/>
          <w:color w:val="222222"/>
          <w:szCs w:val="24"/>
          <w:shd w:val="clear" w:color="auto" w:fill="FFFFFF"/>
        </w:rPr>
        <w:t xml:space="preserve">An </w:t>
      </w:r>
      <w:proofErr w:type="spellStart"/>
      <w:r w:rsidRPr="00543F72">
        <w:rPr>
          <w:rFonts w:cs="Times New Roman"/>
          <w:i/>
          <w:iCs/>
          <w:color w:val="222222"/>
          <w:szCs w:val="24"/>
          <w:shd w:val="clear" w:color="auto" w:fill="FFFFFF"/>
        </w:rPr>
        <w:t>Initiat</w:t>
      </w:r>
      <w:proofErr w:type="spellEnd"/>
      <w:r w:rsidRPr="00543F72">
        <w:rPr>
          <w:rFonts w:cs="Times New Roman"/>
          <w:i/>
          <w:iCs/>
          <w:color w:val="222222"/>
          <w:szCs w:val="24"/>
          <w:shd w:val="clear" w:color="auto" w:fill="FFFFFF"/>
        </w:rPr>
        <w:t xml:space="preserve">. </w:t>
      </w:r>
      <w:proofErr w:type="spellStart"/>
      <w:r w:rsidRPr="00543F72">
        <w:rPr>
          <w:rFonts w:cs="Times New Roman"/>
          <w:i/>
          <w:iCs/>
          <w:color w:val="222222"/>
          <w:szCs w:val="24"/>
          <w:shd w:val="clear" w:color="auto" w:fill="FFFFFF"/>
        </w:rPr>
        <w:t>Gebert</w:t>
      </w:r>
      <w:proofErr w:type="spellEnd"/>
      <w:r w:rsidRPr="00543F72">
        <w:rPr>
          <w:rFonts w:cs="Times New Roman"/>
          <w:i/>
          <w:iCs/>
          <w:color w:val="222222"/>
          <w:szCs w:val="24"/>
          <w:shd w:val="clear" w:color="auto" w:fill="FFFFFF"/>
        </w:rPr>
        <w:t xml:space="preserve"> </w:t>
      </w:r>
      <w:proofErr w:type="spellStart"/>
      <w:r w:rsidRPr="00543F72">
        <w:rPr>
          <w:rFonts w:cs="Times New Roman"/>
          <w:i/>
          <w:iCs/>
          <w:color w:val="222222"/>
          <w:szCs w:val="24"/>
          <w:shd w:val="clear" w:color="auto" w:fill="FFFFFF"/>
        </w:rPr>
        <w:t>Ruf</w:t>
      </w:r>
      <w:proofErr w:type="spellEnd"/>
      <w:r w:rsidRPr="00543F72">
        <w:rPr>
          <w:rFonts w:cs="Times New Roman"/>
          <w:i/>
          <w:iCs/>
          <w:color w:val="222222"/>
          <w:szCs w:val="24"/>
          <w:shd w:val="clear" w:color="auto" w:fill="FFFFFF"/>
        </w:rPr>
        <w:t xml:space="preserve"> </w:t>
      </w:r>
      <w:proofErr w:type="spellStart"/>
      <w:r w:rsidRPr="00543F72">
        <w:rPr>
          <w:rFonts w:cs="Times New Roman"/>
          <w:i/>
          <w:iCs/>
          <w:color w:val="222222"/>
          <w:szCs w:val="24"/>
          <w:shd w:val="clear" w:color="auto" w:fill="FFFFFF"/>
        </w:rPr>
        <w:t>Stift</w:t>
      </w:r>
      <w:proofErr w:type="spellEnd"/>
      <w:r w:rsidRPr="00543F72">
        <w:rPr>
          <w:rFonts w:cs="Times New Roman"/>
          <w:color w:val="222222"/>
          <w:szCs w:val="24"/>
          <w:shd w:val="clear" w:color="auto" w:fill="FFFFFF"/>
        </w:rPr>
        <w:t>, </w:t>
      </w:r>
      <w:r w:rsidRPr="00543F72">
        <w:rPr>
          <w:rFonts w:cs="Times New Roman"/>
          <w:i/>
          <w:iCs/>
          <w:color w:val="222222"/>
          <w:szCs w:val="24"/>
          <w:shd w:val="clear" w:color="auto" w:fill="FFFFFF"/>
        </w:rPr>
        <w:t>19</w:t>
      </w:r>
      <w:r w:rsidRPr="00543F72">
        <w:rPr>
          <w:rFonts w:cs="Times New Roman"/>
          <w:color w:val="222222"/>
          <w:szCs w:val="24"/>
          <w:shd w:val="clear" w:color="auto" w:fill="FFFFFF"/>
        </w:rPr>
        <w:t>, 19-21.</w:t>
      </w:r>
    </w:p>
    <w:p w14:paraId="094794F4" w14:textId="77777777" w:rsidR="00BF41FC" w:rsidRDefault="00BF41FC" w:rsidP="006B206C">
      <w:pPr>
        <w:rPr>
          <w:rFonts w:cs="Times New Roman"/>
          <w:szCs w:val="24"/>
        </w:rPr>
      </w:pPr>
    </w:p>
    <w:p w14:paraId="3A29D441" w14:textId="77777777" w:rsidR="00BF41FC" w:rsidRPr="00DE5618" w:rsidRDefault="00BF41FC" w:rsidP="006B206C">
      <w:pPr>
        <w:rPr>
          <w:rFonts w:cs="Times New Roman"/>
          <w:szCs w:val="24"/>
        </w:rPr>
      </w:pPr>
    </w:p>
    <w:p w14:paraId="4BE921C7" w14:textId="77777777" w:rsidR="006B206C" w:rsidRDefault="006B206C" w:rsidP="00DE1FED"/>
    <w:p w14:paraId="1C725F15" w14:textId="77777777" w:rsidR="00357D43" w:rsidRDefault="00357D43" w:rsidP="00DE1FED"/>
    <w:p w14:paraId="7CFDE539" w14:textId="77777777" w:rsidR="00810030" w:rsidRPr="00DE1FED" w:rsidRDefault="00810030" w:rsidP="00DE1FED">
      <w:pPr>
        <w:rPr>
          <w:rFonts w:cs="Times New Roman"/>
          <w:szCs w:val="24"/>
        </w:rPr>
      </w:pPr>
    </w:p>
    <w:p w14:paraId="5EB5573E" w14:textId="77777777" w:rsidR="00E96871" w:rsidRDefault="00E96871" w:rsidP="00655050">
      <w:pPr>
        <w:rPr>
          <w:rFonts w:cs="Times New Roman"/>
          <w:szCs w:val="24"/>
        </w:rPr>
      </w:pPr>
    </w:p>
    <w:p w14:paraId="2CB8A0ED" w14:textId="77777777" w:rsidR="004D33E5" w:rsidRDefault="004D33E5"/>
    <w:sectPr w:rsidR="004D33E5" w:rsidSect="00A556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42E8B" w14:textId="77777777" w:rsidR="00475587" w:rsidRDefault="00475587" w:rsidP="00A55671">
      <w:pPr>
        <w:spacing w:after="0" w:line="240" w:lineRule="auto"/>
      </w:pPr>
      <w:r>
        <w:separator/>
      </w:r>
    </w:p>
  </w:endnote>
  <w:endnote w:type="continuationSeparator" w:id="0">
    <w:p w14:paraId="3CE1B617" w14:textId="77777777" w:rsidR="00475587" w:rsidRDefault="00475587" w:rsidP="00A55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FFE10" w14:textId="77777777" w:rsidR="00475587" w:rsidRDefault="00475587" w:rsidP="00A55671">
      <w:pPr>
        <w:spacing w:after="0" w:line="240" w:lineRule="auto"/>
      </w:pPr>
      <w:r>
        <w:separator/>
      </w:r>
    </w:p>
  </w:footnote>
  <w:footnote w:type="continuationSeparator" w:id="0">
    <w:p w14:paraId="2115DEED" w14:textId="77777777" w:rsidR="00475587" w:rsidRDefault="00475587" w:rsidP="00A55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21A4" w14:textId="1269855E" w:rsidR="00A55671" w:rsidRDefault="00A55671">
    <w:pPr>
      <w:pStyle w:val="Header"/>
      <w:jc w:val="right"/>
    </w:pPr>
    <w:r>
      <w:t xml:space="preserve">SOCIAL MEDIA                                                                                                                             </w:t>
    </w:r>
    <w:sdt>
      <w:sdtPr>
        <w:id w:val="7142449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DA88DD" w14:textId="77777777" w:rsidR="00A55671" w:rsidRDefault="00A55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FC5AA" w14:textId="6602C8A9" w:rsidR="00A55671" w:rsidRDefault="00A55671">
    <w:pPr>
      <w:pStyle w:val="Header"/>
    </w:pPr>
    <w:r>
      <w:t>Running Head</w:t>
    </w:r>
    <w:r w:rsidRPr="00A55671">
      <w:t>:</w:t>
    </w:r>
    <w:r w:rsidRPr="00A55671">
      <w:t xml:space="preserve"> </w:t>
    </w:r>
    <w:r w:rsidRPr="00A55671">
      <w:t xml:space="preserve">SOCIAL MEDIA             </w:t>
    </w:r>
    <w:r>
      <w:t xml:space="preserve">                                                                                      1</w:t>
    </w:r>
    <w:r w:rsidRPr="00A55671">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C9F"/>
    <w:rsid w:val="000155F6"/>
    <w:rsid w:val="00022F7B"/>
    <w:rsid w:val="000B753E"/>
    <w:rsid w:val="000D1EA5"/>
    <w:rsid w:val="000E0C8C"/>
    <w:rsid w:val="0011374A"/>
    <w:rsid w:val="00121C5D"/>
    <w:rsid w:val="00140C7B"/>
    <w:rsid w:val="001C4F64"/>
    <w:rsid w:val="001D6831"/>
    <w:rsid w:val="00210A07"/>
    <w:rsid w:val="00253989"/>
    <w:rsid w:val="00290134"/>
    <w:rsid w:val="00357D43"/>
    <w:rsid w:val="00475587"/>
    <w:rsid w:val="00496E6F"/>
    <w:rsid w:val="004C4BD4"/>
    <w:rsid w:val="004D33E5"/>
    <w:rsid w:val="00515D32"/>
    <w:rsid w:val="00517688"/>
    <w:rsid w:val="0052175F"/>
    <w:rsid w:val="00543F72"/>
    <w:rsid w:val="00587B60"/>
    <w:rsid w:val="005A5ED1"/>
    <w:rsid w:val="005D4C9F"/>
    <w:rsid w:val="00600588"/>
    <w:rsid w:val="00655050"/>
    <w:rsid w:val="006B206C"/>
    <w:rsid w:val="00716C3D"/>
    <w:rsid w:val="007373DD"/>
    <w:rsid w:val="007F6C97"/>
    <w:rsid w:val="00810030"/>
    <w:rsid w:val="00846F70"/>
    <w:rsid w:val="0086191C"/>
    <w:rsid w:val="008C2793"/>
    <w:rsid w:val="00986DDA"/>
    <w:rsid w:val="00A33A54"/>
    <w:rsid w:val="00A43DCF"/>
    <w:rsid w:val="00A54262"/>
    <w:rsid w:val="00A55671"/>
    <w:rsid w:val="00A8341B"/>
    <w:rsid w:val="00B53852"/>
    <w:rsid w:val="00BF41FC"/>
    <w:rsid w:val="00C0198A"/>
    <w:rsid w:val="00C35069"/>
    <w:rsid w:val="00C54A0D"/>
    <w:rsid w:val="00D84803"/>
    <w:rsid w:val="00DE1FED"/>
    <w:rsid w:val="00DE5618"/>
    <w:rsid w:val="00E4427A"/>
    <w:rsid w:val="00E96871"/>
    <w:rsid w:val="00EB789E"/>
    <w:rsid w:val="00ED18C8"/>
    <w:rsid w:val="00EE5FC3"/>
    <w:rsid w:val="00FA24D4"/>
    <w:rsid w:val="00FE5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DA9A"/>
  <w15:chartTrackingRefBased/>
  <w15:docId w15:val="{1CB117F5-D27E-4906-9F7A-10E03075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968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D33E5"/>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D33E5"/>
    <w:rPr>
      <w:rFonts w:eastAsiaTheme="majorEastAsia" w:cstheme="majorBidi"/>
      <w:b/>
      <w:szCs w:val="24"/>
    </w:rPr>
  </w:style>
  <w:style w:type="character" w:customStyle="1" w:styleId="Heading2Char">
    <w:name w:val="Heading 2 Char"/>
    <w:basedOn w:val="DefaultParagraphFont"/>
    <w:link w:val="Heading2"/>
    <w:uiPriority w:val="9"/>
    <w:semiHidden/>
    <w:rsid w:val="00E96871"/>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556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671"/>
  </w:style>
  <w:style w:type="paragraph" w:styleId="Footer">
    <w:name w:val="footer"/>
    <w:basedOn w:val="Normal"/>
    <w:link w:val="FooterChar"/>
    <w:uiPriority w:val="99"/>
    <w:unhideWhenUsed/>
    <w:rsid w:val="00A556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2021-10-15T17:44:00Z</dcterms:created>
  <dcterms:modified xsi:type="dcterms:W3CDTF">2021-10-15T17:45:00Z</dcterms:modified>
</cp:coreProperties>
</file>